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40" w:rsidRPr="00F34754" w:rsidRDefault="00D046CE" w:rsidP="009F2B40">
      <w:pPr>
        <w:pStyle w:val="Textkrper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Bitte unbedingt v</w:t>
      </w:r>
      <w:r w:rsidR="009F2B40" w:rsidRPr="00F34754">
        <w:rPr>
          <w:rFonts w:ascii="Arial" w:hAnsi="Arial" w:cs="Arial"/>
          <w:sz w:val="22"/>
          <w:szCs w:val="22"/>
        </w:rPr>
        <w:t>or der Impfung lesen!</w:t>
      </w:r>
    </w:p>
    <w:p w:rsidR="009F2B40" w:rsidRPr="00F34754" w:rsidRDefault="009F2B40" w:rsidP="009F2B40">
      <w:pPr>
        <w:jc w:val="center"/>
        <w:rPr>
          <w:rFonts w:ascii="Arial" w:hAnsi="Arial" w:cs="Arial"/>
          <w:sz w:val="22"/>
          <w:szCs w:val="22"/>
        </w:rPr>
      </w:pPr>
    </w:p>
    <w:p w:rsidR="009F2B40" w:rsidRPr="00F34754" w:rsidRDefault="00CD7B92" w:rsidP="009F2B40">
      <w:pPr>
        <w:pStyle w:val="berschrift1"/>
        <w:rPr>
          <w:rFonts w:ascii="Arial" w:hAnsi="Arial" w:cs="Arial"/>
          <w:sz w:val="22"/>
          <w:szCs w:val="22"/>
        </w:rPr>
      </w:pPr>
      <w:r w:rsidRPr="00F34754">
        <w:rPr>
          <w:rFonts w:ascii="Arial" w:hAnsi="Arial" w:cs="Arial"/>
          <w:sz w:val="22"/>
          <w:szCs w:val="22"/>
        </w:rPr>
        <w:t xml:space="preserve">Aufklärung </w:t>
      </w:r>
      <w:r w:rsidR="009F2B40" w:rsidRPr="00F34754">
        <w:rPr>
          <w:rFonts w:ascii="Arial" w:hAnsi="Arial" w:cs="Arial"/>
          <w:sz w:val="22"/>
          <w:szCs w:val="22"/>
        </w:rPr>
        <w:t xml:space="preserve">zur Grippe-Impfung </w:t>
      </w:r>
    </w:p>
    <w:p w:rsidR="009F2B40" w:rsidRPr="001C6399" w:rsidRDefault="00740A1E" w:rsidP="009F2B4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1C6399">
        <w:rPr>
          <w:rFonts w:ascii="Arial" w:hAnsi="Arial" w:cs="Arial"/>
          <w:b/>
          <w:sz w:val="22"/>
          <w:szCs w:val="22"/>
        </w:rPr>
        <w:t>Fluad</w:t>
      </w:r>
      <w:r w:rsidR="00CB32C1">
        <w:rPr>
          <w:rFonts w:ascii="Arial" w:hAnsi="Arial" w:cs="Arial"/>
          <w:b/>
          <w:sz w:val="22"/>
          <w:szCs w:val="22"/>
        </w:rPr>
        <w:t>®</w:t>
      </w:r>
      <w:r w:rsidR="001C5A32" w:rsidRPr="001C6399">
        <w:rPr>
          <w:rFonts w:ascii="Arial" w:hAnsi="Arial" w:cs="Arial"/>
          <w:b/>
          <w:sz w:val="22"/>
          <w:szCs w:val="22"/>
        </w:rPr>
        <w:t>Tetra</w:t>
      </w:r>
      <w:r w:rsidR="00723E16" w:rsidRPr="001C6399">
        <w:rPr>
          <w:rFonts w:ascii="Arial" w:hAnsi="Arial" w:cs="Arial"/>
          <w:b/>
          <w:sz w:val="22"/>
          <w:szCs w:val="22"/>
        </w:rPr>
        <w:t xml:space="preserve"> Injektionssuspension</w:t>
      </w:r>
      <w:r w:rsidR="00545F82" w:rsidRPr="001C6399">
        <w:rPr>
          <w:rFonts w:ascii="Arial" w:hAnsi="Arial" w:cs="Arial"/>
          <w:b/>
          <w:sz w:val="22"/>
          <w:szCs w:val="22"/>
        </w:rPr>
        <w:t xml:space="preserve"> </w:t>
      </w:r>
      <w:r w:rsidR="001C5A32" w:rsidRPr="001C6399">
        <w:rPr>
          <w:rFonts w:ascii="Arial" w:hAnsi="Arial" w:cs="Arial"/>
          <w:b/>
          <w:sz w:val="22"/>
          <w:szCs w:val="22"/>
        </w:rPr>
        <w:t>202</w:t>
      </w:r>
      <w:r w:rsidR="00F47859" w:rsidRPr="001C6399">
        <w:rPr>
          <w:rFonts w:ascii="Arial" w:hAnsi="Arial" w:cs="Arial"/>
          <w:b/>
          <w:sz w:val="22"/>
          <w:szCs w:val="22"/>
        </w:rPr>
        <w:t>2/23</w:t>
      </w:r>
    </w:p>
    <w:p w:rsidR="009F2B40" w:rsidRPr="00F34754" w:rsidRDefault="009F2B40" w:rsidP="009F2B4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BF3417" w:rsidRDefault="009655E5" w:rsidP="00BF341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2E1EE5">
        <w:rPr>
          <w:rFonts w:ascii="Arial" w:hAnsi="Arial" w:cs="Arial"/>
          <w:b/>
          <w:sz w:val="22"/>
          <w:szCs w:val="22"/>
        </w:rPr>
        <w:t>Fluad</w:t>
      </w:r>
      <w:r w:rsidR="00021383" w:rsidRPr="00BF45C5">
        <w:rPr>
          <w:rFonts w:ascii="Arial" w:hAnsi="Arial" w:cs="Arial"/>
          <w:sz w:val="20"/>
        </w:rPr>
        <w:t>®</w:t>
      </w:r>
      <w:r>
        <w:rPr>
          <w:rFonts w:ascii="Arial" w:hAnsi="Arial" w:cs="Arial"/>
          <w:b/>
          <w:sz w:val="22"/>
          <w:szCs w:val="22"/>
        </w:rPr>
        <w:t xml:space="preserve"> ist ein Grippe-I</w:t>
      </w:r>
      <w:r w:rsidRPr="002E1EE5">
        <w:rPr>
          <w:rFonts w:ascii="Arial" w:hAnsi="Arial" w:cs="Arial"/>
          <w:b/>
          <w:sz w:val="22"/>
          <w:szCs w:val="22"/>
        </w:rPr>
        <w:t>mpfstoff für Erwachsene ab dem vollendeten 65. Lebensjahr</w:t>
      </w:r>
      <w:r>
        <w:rPr>
          <w:rFonts w:ascii="Arial" w:hAnsi="Arial" w:cs="Arial"/>
          <w:sz w:val="22"/>
          <w:szCs w:val="22"/>
        </w:rPr>
        <w:t xml:space="preserve">, insbesondere </w:t>
      </w:r>
      <w:r w:rsidR="00047B7D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Personen mit einem erhöhten Risiko</w:t>
      </w:r>
      <w:r w:rsidR="00047B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47B7D">
        <w:rPr>
          <w:rFonts w:ascii="Arial" w:hAnsi="Arial" w:cs="Arial"/>
          <w:sz w:val="22"/>
          <w:szCs w:val="22"/>
        </w:rPr>
        <w:t xml:space="preserve">an </w:t>
      </w:r>
      <w:r w:rsidR="00BF3417">
        <w:rPr>
          <w:rFonts w:ascii="Arial" w:hAnsi="Arial" w:cs="Arial"/>
          <w:sz w:val="22"/>
          <w:szCs w:val="22"/>
        </w:rPr>
        <w:t xml:space="preserve">mit Grippe </w:t>
      </w:r>
      <w:r>
        <w:rPr>
          <w:rFonts w:ascii="Arial" w:hAnsi="Arial" w:cs="Arial"/>
          <w:sz w:val="22"/>
          <w:szCs w:val="22"/>
        </w:rPr>
        <w:t>verbundene</w:t>
      </w:r>
      <w:r w:rsidR="00047B7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Komplikationen</w:t>
      </w:r>
      <w:r w:rsidR="00047B7D">
        <w:rPr>
          <w:rFonts w:ascii="Arial" w:hAnsi="Arial" w:cs="Arial"/>
          <w:sz w:val="22"/>
          <w:szCs w:val="22"/>
        </w:rPr>
        <w:t xml:space="preserve"> zu erkranken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F3417" w:rsidRDefault="00BF3417" w:rsidP="00BF341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F34754">
        <w:rPr>
          <w:rFonts w:ascii="Arial" w:hAnsi="Arial" w:cs="Arial"/>
          <w:bCs/>
          <w:sz w:val="22"/>
          <w:szCs w:val="22"/>
        </w:rPr>
        <w:t>Die Grippeimpfung ist die wirksamste Maßnahme, sich vor einer Grippe zu schützen.</w:t>
      </w:r>
    </w:p>
    <w:p w:rsidR="009655E5" w:rsidRDefault="009655E5" w:rsidP="009655E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C570A" w:rsidRPr="00F34754" w:rsidRDefault="00CC570A" w:rsidP="00CC570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34754">
        <w:rPr>
          <w:rFonts w:ascii="Arial" w:hAnsi="Arial" w:cs="Arial"/>
          <w:sz w:val="22"/>
          <w:szCs w:val="22"/>
        </w:rPr>
        <w:t>Die Grippe ist eine</w:t>
      </w:r>
      <w:r w:rsidR="00047B7D">
        <w:rPr>
          <w:rFonts w:ascii="Arial" w:hAnsi="Arial" w:cs="Arial"/>
          <w:sz w:val="22"/>
          <w:szCs w:val="22"/>
        </w:rPr>
        <w:t xml:space="preserve"> schwere</w:t>
      </w:r>
      <w:r w:rsidR="00F0445B">
        <w:rPr>
          <w:rFonts w:ascii="Arial" w:hAnsi="Arial" w:cs="Arial"/>
          <w:sz w:val="22"/>
          <w:szCs w:val="22"/>
        </w:rPr>
        <w:t xml:space="preserve"> Krankheit, die sich rasch ausbreiten kann und die durch verschiedene Virusstämme hervorgerufen wird, die sich jedes Jahr ändern können.</w:t>
      </w:r>
      <w:r w:rsidRPr="00F34754">
        <w:rPr>
          <w:rFonts w:ascii="Arial" w:hAnsi="Arial" w:cs="Arial"/>
          <w:sz w:val="22"/>
          <w:szCs w:val="22"/>
        </w:rPr>
        <w:t xml:space="preserve"> </w:t>
      </w:r>
      <w:r w:rsidR="00F0445B">
        <w:rPr>
          <w:rFonts w:ascii="Arial" w:hAnsi="Arial" w:cs="Arial"/>
          <w:sz w:val="22"/>
          <w:szCs w:val="22"/>
        </w:rPr>
        <w:t>Deshalb ist es notwendig, dass sie jedes Jahr geimpft werden.</w:t>
      </w:r>
    </w:p>
    <w:p w:rsidR="00072585" w:rsidRPr="00F34754" w:rsidRDefault="00F0445B" w:rsidP="0007258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072585" w:rsidRPr="00F34754">
        <w:rPr>
          <w:rFonts w:ascii="Arial" w:hAnsi="Arial" w:cs="Arial"/>
          <w:sz w:val="22"/>
          <w:szCs w:val="22"/>
        </w:rPr>
        <w:t>echte Grippe / Influenza</w:t>
      </w:r>
      <w:r>
        <w:rPr>
          <w:rFonts w:ascii="Arial" w:hAnsi="Arial" w:cs="Arial"/>
          <w:sz w:val="22"/>
          <w:szCs w:val="22"/>
        </w:rPr>
        <w:t xml:space="preserve"> </w:t>
      </w:r>
      <w:r w:rsidR="00047B7D">
        <w:rPr>
          <w:rFonts w:ascii="Arial" w:hAnsi="Arial" w:cs="Arial"/>
          <w:sz w:val="22"/>
          <w:szCs w:val="22"/>
        </w:rPr>
        <w:t xml:space="preserve">führt zu </w:t>
      </w:r>
      <w:r w:rsidR="00072585" w:rsidRPr="00F34754">
        <w:rPr>
          <w:rFonts w:ascii="Arial" w:hAnsi="Arial" w:cs="Arial"/>
          <w:sz w:val="22"/>
          <w:szCs w:val="22"/>
        </w:rPr>
        <w:t xml:space="preserve">hohem Fieber, Schüttelfrost, Kopf- und Gliederschmerzen </w:t>
      </w:r>
      <w:r w:rsidR="00BF3417">
        <w:rPr>
          <w:rFonts w:ascii="Arial" w:hAnsi="Arial" w:cs="Arial"/>
          <w:sz w:val="22"/>
          <w:szCs w:val="22"/>
        </w:rPr>
        <w:t xml:space="preserve">und </w:t>
      </w:r>
      <w:r w:rsidR="00072585" w:rsidRPr="00F34754">
        <w:rPr>
          <w:rFonts w:ascii="Arial" w:hAnsi="Arial" w:cs="Arial"/>
          <w:sz w:val="22"/>
          <w:szCs w:val="22"/>
        </w:rPr>
        <w:t>Kreislaufschwäche. Durch die massive Herz-Kreislauf-Belastung kann die Grippe zu einem lebensbedrohlichen Zustand werden. Die Übertragung erfolgt durch Tröpfchen (Sprechen, Husten oder Niesen). Durch die leichte Übertragbarkeit und die kurze Ansteckungszeit</w:t>
      </w:r>
      <w:r w:rsidR="00BF3417">
        <w:rPr>
          <w:rFonts w:ascii="Arial" w:hAnsi="Arial" w:cs="Arial"/>
          <w:sz w:val="22"/>
          <w:szCs w:val="22"/>
        </w:rPr>
        <w:t xml:space="preserve"> (</w:t>
      </w:r>
      <w:r w:rsidR="00047B7D">
        <w:rPr>
          <w:rFonts w:ascii="Arial" w:hAnsi="Arial" w:cs="Arial"/>
          <w:sz w:val="22"/>
          <w:szCs w:val="22"/>
        </w:rPr>
        <w:t>1-3 Tage)</w:t>
      </w:r>
      <w:r w:rsidR="00072585" w:rsidRPr="00F34754">
        <w:rPr>
          <w:rFonts w:ascii="Arial" w:hAnsi="Arial" w:cs="Arial"/>
          <w:sz w:val="22"/>
          <w:szCs w:val="22"/>
        </w:rPr>
        <w:t xml:space="preserve"> breitet sich das Virus sehr schnell aus und kann rasch zu Epidemien führen.</w:t>
      </w:r>
      <w:r w:rsidR="00021383">
        <w:rPr>
          <w:rFonts w:ascii="Arial" w:hAnsi="Arial" w:cs="Arial"/>
          <w:sz w:val="22"/>
          <w:szCs w:val="22"/>
        </w:rPr>
        <w:t xml:space="preserve"> </w:t>
      </w:r>
      <w:r w:rsidR="00072585" w:rsidRPr="00F34754">
        <w:rPr>
          <w:rFonts w:ascii="Arial" w:hAnsi="Arial" w:cs="Arial"/>
          <w:sz w:val="22"/>
          <w:szCs w:val="22"/>
        </w:rPr>
        <w:t xml:space="preserve">Eine wirksame medikamentöse Behandlung ist nur unmittelbar nach Beginn der Erkrankung möglich. </w:t>
      </w:r>
    </w:p>
    <w:p w:rsidR="00F0445B" w:rsidRPr="00F34754" w:rsidRDefault="00072585" w:rsidP="00CC570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F34754">
        <w:rPr>
          <w:rFonts w:ascii="Arial" w:hAnsi="Arial" w:cs="Arial"/>
          <w:sz w:val="22"/>
          <w:szCs w:val="22"/>
        </w:rPr>
        <w:t xml:space="preserve">Die jährliche Impfung ist allen Personen, die sich oder ihre Angehörige vor dieser Erkrankung schützen wollen angeraten. Die Dauer des Impfschutzes beträgt im Allgemeinen 6-12 Monate. </w:t>
      </w:r>
      <w:r w:rsidR="00F0445B">
        <w:rPr>
          <w:rFonts w:ascii="Arial" w:hAnsi="Arial" w:cs="Arial"/>
          <w:bCs/>
          <w:sz w:val="22"/>
          <w:szCs w:val="22"/>
        </w:rPr>
        <w:t>Der Impfstoff schützt sie nicht</w:t>
      </w:r>
      <w:r w:rsidR="00047B7D">
        <w:rPr>
          <w:rFonts w:ascii="Arial" w:hAnsi="Arial" w:cs="Arial"/>
          <w:bCs/>
          <w:sz w:val="22"/>
          <w:szCs w:val="22"/>
        </w:rPr>
        <w:t xml:space="preserve"> gegen Erkältungen, auch wenn einige der Beschwerden einer Grippe ähneln.</w:t>
      </w:r>
    </w:p>
    <w:p w:rsidR="00072585" w:rsidRPr="00F34754" w:rsidRDefault="00072585" w:rsidP="0007258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F0445B" w:rsidRPr="00F0445B" w:rsidRDefault="00F0445B" w:rsidP="00F0445B">
      <w:pPr>
        <w:pStyle w:val="Default"/>
        <w:jc w:val="both"/>
        <w:rPr>
          <w:rFonts w:ascii="Arial" w:hAnsi="Arial" w:cs="Arial"/>
          <w:b/>
          <w:bCs/>
          <w:sz w:val="20"/>
        </w:rPr>
      </w:pPr>
      <w:r w:rsidRPr="00F0445B">
        <w:rPr>
          <w:rFonts w:ascii="Arial" w:hAnsi="Arial" w:cs="Arial"/>
          <w:b/>
          <w:bCs/>
          <w:sz w:val="20"/>
        </w:rPr>
        <w:lastRenderedPageBreak/>
        <w:t xml:space="preserve">Nebenwirkungen </w:t>
      </w:r>
    </w:p>
    <w:p w:rsidR="00F0445B" w:rsidRPr="00EF612F" w:rsidRDefault="00F0445B" w:rsidP="00F0445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de-DE"/>
        </w:rPr>
      </w:pPr>
      <w:r w:rsidRPr="00EF612F">
        <w:rPr>
          <w:rFonts w:ascii="Arial" w:hAnsi="Arial" w:cs="Arial"/>
          <w:bCs/>
          <w:color w:val="000000"/>
          <w:sz w:val="22"/>
          <w:szCs w:val="22"/>
          <w:lang w:val="de-DE"/>
        </w:rPr>
        <w:t>Wie b</w:t>
      </w:r>
      <w:r w:rsidRPr="00EF612F">
        <w:rPr>
          <w:rFonts w:ascii="Arial" w:hAnsi="Arial" w:cs="Arial"/>
          <w:color w:val="000000"/>
          <w:sz w:val="22"/>
          <w:szCs w:val="22"/>
          <w:lang w:val="de-DE"/>
        </w:rPr>
        <w:t xml:space="preserve">ei jedem Arzneimittel können auch bei jedem Impfstoff Nebenwirkungen auftreten. </w:t>
      </w:r>
    </w:p>
    <w:p w:rsidR="00031F90" w:rsidRPr="00EF612F" w:rsidRDefault="00F0445B" w:rsidP="00031F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612F">
        <w:rPr>
          <w:rFonts w:ascii="Arial" w:hAnsi="Arial" w:cs="Arial"/>
          <w:sz w:val="22"/>
          <w:szCs w:val="22"/>
        </w:rPr>
        <w:t xml:space="preserve">Im Allgemeinen klingen diese Nebenwirkungen innerhalb von </w:t>
      </w:r>
      <w:r w:rsidR="00CA4013" w:rsidRPr="00EF612F">
        <w:rPr>
          <w:rFonts w:ascii="Arial" w:hAnsi="Arial" w:cs="Arial"/>
          <w:sz w:val="22"/>
          <w:szCs w:val="22"/>
        </w:rPr>
        <w:t xml:space="preserve">1-2 Tagen </w:t>
      </w:r>
      <w:r w:rsidRPr="00EF612F">
        <w:rPr>
          <w:rFonts w:ascii="Arial" w:hAnsi="Arial" w:cs="Arial"/>
          <w:sz w:val="22"/>
          <w:szCs w:val="22"/>
        </w:rPr>
        <w:t xml:space="preserve">ab.  Wenn diese Reaktionen </w:t>
      </w:r>
      <w:r w:rsidR="00723E16" w:rsidRPr="00EF612F">
        <w:rPr>
          <w:rFonts w:ascii="Arial" w:hAnsi="Arial" w:cs="Arial"/>
          <w:sz w:val="22"/>
          <w:szCs w:val="22"/>
        </w:rPr>
        <w:t>andauern oder</w:t>
      </w:r>
      <w:r w:rsidR="00BF3417" w:rsidRPr="00EF612F">
        <w:rPr>
          <w:rFonts w:ascii="Arial" w:hAnsi="Arial" w:cs="Arial"/>
          <w:sz w:val="22"/>
          <w:szCs w:val="22"/>
        </w:rPr>
        <w:t xml:space="preserve"> wenn</w:t>
      </w:r>
      <w:r w:rsidRPr="00EF612F">
        <w:rPr>
          <w:rFonts w:ascii="Arial" w:hAnsi="Arial" w:cs="Arial"/>
          <w:sz w:val="22"/>
          <w:szCs w:val="22"/>
        </w:rPr>
        <w:t xml:space="preserve"> nach der Impfung unerwartet starke oder unten nicht angeführte Beschwerden auftreten, ersuchen wir Sie mit ihrem Hausarzt zu sprechen und   auch uns zu informieren.</w:t>
      </w:r>
      <w:r w:rsidR="00031F90" w:rsidRPr="00EF612F">
        <w:rPr>
          <w:rFonts w:ascii="Arial" w:hAnsi="Arial" w:cs="Arial"/>
          <w:sz w:val="22"/>
          <w:szCs w:val="22"/>
        </w:rPr>
        <w:t xml:space="preserve"> </w:t>
      </w:r>
    </w:p>
    <w:p w:rsidR="00F0445B" w:rsidRPr="00EF612F" w:rsidRDefault="00F0445B" w:rsidP="00F0445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F0445B" w:rsidRPr="00EF612F" w:rsidRDefault="00F0445B" w:rsidP="00F0445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de-DE"/>
        </w:rPr>
      </w:pPr>
      <w:r w:rsidRPr="00EF612F">
        <w:rPr>
          <w:rFonts w:ascii="Arial" w:hAnsi="Arial" w:cs="Arial"/>
          <w:color w:val="000000"/>
          <w:sz w:val="22"/>
          <w:szCs w:val="22"/>
          <w:lang w:val="de-DE"/>
        </w:rPr>
        <w:t>Häufigkeitskriterien von Nebenwirkungen: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4"/>
        <w:gridCol w:w="5643"/>
      </w:tblGrid>
      <w:tr w:rsidR="00F0445B" w:rsidRPr="00F0445B" w:rsidTr="00F0445B">
        <w:trPr>
          <w:trHeight w:val="147"/>
        </w:trPr>
        <w:tc>
          <w:tcPr>
            <w:tcW w:w="4104" w:type="dxa"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</w:pPr>
          </w:p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  <w:t xml:space="preserve">Sehr häufig: </w:t>
            </w:r>
          </w:p>
        </w:tc>
        <w:tc>
          <w:tcPr>
            <w:tcW w:w="5643" w:type="dxa"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color w:val="000000"/>
                <w:sz w:val="20"/>
                <w:lang w:val="de-DE"/>
              </w:rPr>
              <w:t xml:space="preserve">betrifft mehr als 1 Behandelten von 10 </w:t>
            </w:r>
          </w:p>
        </w:tc>
      </w:tr>
      <w:tr w:rsidR="00F0445B" w:rsidRPr="00F0445B" w:rsidTr="00F0445B">
        <w:trPr>
          <w:trHeight w:val="147"/>
        </w:trPr>
        <w:tc>
          <w:tcPr>
            <w:tcW w:w="4104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  <w:t xml:space="preserve">Häufig: </w:t>
            </w:r>
          </w:p>
        </w:tc>
        <w:tc>
          <w:tcPr>
            <w:tcW w:w="5643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color w:val="000000"/>
                <w:sz w:val="20"/>
                <w:lang w:val="de-DE"/>
              </w:rPr>
              <w:t xml:space="preserve">betrifft 1 bis 10 Behandelte von 100 </w:t>
            </w:r>
          </w:p>
        </w:tc>
      </w:tr>
      <w:tr w:rsidR="00F0445B" w:rsidRPr="00F0445B" w:rsidTr="00F0445B">
        <w:trPr>
          <w:trHeight w:val="147"/>
        </w:trPr>
        <w:tc>
          <w:tcPr>
            <w:tcW w:w="4104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  <w:t xml:space="preserve">Gelegentlich: </w:t>
            </w:r>
          </w:p>
        </w:tc>
        <w:tc>
          <w:tcPr>
            <w:tcW w:w="5643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color w:val="000000"/>
                <w:sz w:val="20"/>
                <w:lang w:val="de-DE"/>
              </w:rPr>
              <w:t xml:space="preserve">betrifft 1 bis 10 Behandelte von 1.000 </w:t>
            </w:r>
          </w:p>
        </w:tc>
      </w:tr>
      <w:tr w:rsidR="00F0445B" w:rsidRPr="00F0445B" w:rsidTr="00F0445B">
        <w:trPr>
          <w:trHeight w:val="147"/>
        </w:trPr>
        <w:tc>
          <w:tcPr>
            <w:tcW w:w="4104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  <w:t xml:space="preserve">Selten: </w:t>
            </w:r>
          </w:p>
        </w:tc>
        <w:tc>
          <w:tcPr>
            <w:tcW w:w="5643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color w:val="000000"/>
                <w:sz w:val="20"/>
                <w:lang w:val="de-DE"/>
              </w:rPr>
              <w:t xml:space="preserve">betrifft 1 bis 10 Behandelte von 10.000 </w:t>
            </w:r>
          </w:p>
        </w:tc>
      </w:tr>
      <w:tr w:rsidR="00F0445B" w:rsidRPr="00F0445B" w:rsidTr="00F0445B">
        <w:trPr>
          <w:trHeight w:val="147"/>
        </w:trPr>
        <w:tc>
          <w:tcPr>
            <w:tcW w:w="4104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  <w:t xml:space="preserve">Sehr selten: </w:t>
            </w:r>
          </w:p>
        </w:tc>
        <w:tc>
          <w:tcPr>
            <w:tcW w:w="5643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color w:val="000000"/>
                <w:sz w:val="20"/>
                <w:lang w:val="de-DE"/>
              </w:rPr>
              <w:t xml:space="preserve">betrifft weniger als 1 Behandelten von 10.000 </w:t>
            </w:r>
          </w:p>
        </w:tc>
      </w:tr>
      <w:tr w:rsidR="00F0445B" w:rsidRPr="00F0445B" w:rsidTr="00F0445B">
        <w:trPr>
          <w:trHeight w:val="147"/>
        </w:trPr>
        <w:tc>
          <w:tcPr>
            <w:tcW w:w="4104" w:type="dxa"/>
            <w:hideMark/>
          </w:tcPr>
          <w:p w:rsidR="00F0445B" w:rsidRP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  <w:t xml:space="preserve">Nicht bekannt: </w:t>
            </w:r>
          </w:p>
        </w:tc>
        <w:tc>
          <w:tcPr>
            <w:tcW w:w="5643" w:type="dxa"/>
            <w:hideMark/>
          </w:tcPr>
          <w:p w:rsidR="00F0445B" w:rsidRDefault="00F0445B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0445B">
              <w:rPr>
                <w:rFonts w:ascii="Arial" w:hAnsi="Arial" w:cs="Arial"/>
                <w:color w:val="000000"/>
                <w:sz w:val="20"/>
                <w:lang w:val="de-DE"/>
              </w:rPr>
              <w:t xml:space="preserve">Häufigkeit auf Grundlage der verfügbaren Daten nicht abschätzbar </w:t>
            </w:r>
          </w:p>
          <w:p w:rsidR="00031F90" w:rsidRPr="00F0445B" w:rsidRDefault="00031F90" w:rsidP="00F0445B"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</w:tbl>
    <w:p w:rsidR="00072585" w:rsidRPr="00F34754" w:rsidRDefault="00072585" w:rsidP="0007258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031F90" w:rsidRPr="00723E16" w:rsidRDefault="00031F90" w:rsidP="00031F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 xml:space="preserve">Wie bei allen anderen Impfstoffen können sehr selten </w:t>
      </w:r>
      <w:r w:rsidRPr="00723E16">
        <w:rPr>
          <w:rFonts w:ascii="Arial" w:hAnsi="Arial" w:cs="Arial"/>
          <w:b/>
          <w:sz w:val="22"/>
          <w:szCs w:val="22"/>
        </w:rPr>
        <w:t>schwere allergische Reaktionen</w:t>
      </w:r>
      <w:r w:rsidRPr="00723E16">
        <w:rPr>
          <w:rFonts w:ascii="Arial" w:hAnsi="Arial" w:cs="Arial"/>
          <w:sz w:val="22"/>
          <w:szCs w:val="22"/>
        </w:rPr>
        <w:t xml:space="preserve"> auftreten. Symptome einer schweren allergischen Reaktion sind: </w:t>
      </w:r>
    </w:p>
    <w:p w:rsidR="00031F90" w:rsidRPr="00723E16" w:rsidRDefault="00031F90" w:rsidP="00031F90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de-DE"/>
        </w:rPr>
      </w:pPr>
      <w:r w:rsidRPr="00723E16">
        <w:rPr>
          <w:rFonts w:ascii="Arial" w:hAnsi="Arial" w:cs="Arial"/>
          <w:color w:val="000000"/>
          <w:sz w:val="22"/>
          <w:szCs w:val="22"/>
          <w:lang w:val="de-DE"/>
        </w:rPr>
        <w:t xml:space="preserve">- Anschwellen von Lippen, Mund, Kehle (was zu Schluck- und Atembeschwerden führen kann), </w:t>
      </w:r>
    </w:p>
    <w:p w:rsidR="00031F90" w:rsidRPr="00723E16" w:rsidRDefault="00031F90" w:rsidP="00031F90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de-DE"/>
        </w:rPr>
      </w:pPr>
      <w:r w:rsidRPr="00723E16">
        <w:rPr>
          <w:rFonts w:ascii="Arial" w:hAnsi="Arial" w:cs="Arial"/>
          <w:color w:val="000000"/>
          <w:sz w:val="22"/>
          <w:szCs w:val="22"/>
          <w:lang w:val="de-DE"/>
        </w:rPr>
        <w:t xml:space="preserve">- Hautausschlag und Schwellung von Händen, Füßen und Knöchel </w:t>
      </w:r>
    </w:p>
    <w:p w:rsidR="00031F90" w:rsidRPr="00723E16" w:rsidRDefault="00031F90" w:rsidP="00031F90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  <w:lang w:val="de-DE"/>
        </w:rPr>
      </w:pPr>
      <w:r w:rsidRPr="00723E16">
        <w:rPr>
          <w:rFonts w:ascii="Arial" w:hAnsi="Arial" w:cs="Arial"/>
          <w:color w:val="000000"/>
          <w:sz w:val="22"/>
          <w:szCs w:val="22"/>
          <w:lang w:val="de-DE"/>
        </w:rPr>
        <w:t xml:space="preserve">- Bewusstseinsverlust aufgrund eines Blutdruckabfalls </w:t>
      </w:r>
    </w:p>
    <w:p w:rsidR="00031F90" w:rsidRPr="00723E16" w:rsidRDefault="00031F90" w:rsidP="00031F90">
      <w:pPr>
        <w:jc w:val="both"/>
        <w:textAlignment w:val="auto"/>
        <w:rPr>
          <w:rFonts w:ascii="Arial" w:hAnsi="Arial" w:cs="Arial"/>
          <w:sz w:val="22"/>
          <w:szCs w:val="22"/>
        </w:rPr>
      </w:pPr>
    </w:p>
    <w:p w:rsidR="00031F90" w:rsidRPr="00723E16" w:rsidRDefault="00031F90" w:rsidP="00031F90">
      <w:pPr>
        <w:jc w:val="both"/>
        <w:textAlignment w:val="auto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>Diese Anzeichen treten üblicherweise sehr rasch nach der Impfung auf</w:t>
      </w:r>
      <w:r w:rsidR="00BF3417" w:rsidRPr="00723E16">
        <w:rPr>
          <w:rFonts w:ascii="Arial" w:hAnsi="Arial" w:cs="Arial"/>
          <w:sz w:val="22"/>
          <w:szCs w:val="22"/>
        </w:rPr>
        <w:t xml:space="preserve">. </w:t>
      </w:r>
      <w:r w:rsidRPr="00723E16">
        <w:rPr>
          <w:rFonts w:ascii="Arial" w:hAnsi="Arial" w:cs="Arial"/>
          <w:sz w:val="22"/>
          <w:szCs w:val="22"/>
        </w:rPr>
        <w:t xml:space="preserve">Treten einige dieser Symptome auf, nachdem Sie die </w:t>
      </w:r>
      <w:r w:rsidR="00BF3417" w:rsidRPr="00723E16">
        <w:rPr>
          <w:rFonts w:ascii="Arial" w:hAnsi="Arial" w:cs="Arial"/>
          <w:sz w:val="22"/>
          <w:szCs w:val="22"/>
        </w:rPr>
        <w:t xml:space="preserve">Impfstelle </w:t>
      </w:r>
      <w:r w:rsidRPr="00723E16">
        <w:rPr>
          <w:rFonts w:ascii="Arial" w:hAnsi="Arial" w:cs="Arial"/>
          <w:sz w:val="22"/>
          <w:szCs w:val="22"/>
        </w:rPr>
        <w:t>verlassen haben, müssen Sie UNVERZÜGLICH einen Arzt aufsuchen</w:t>
      </w:r>
      <w:r w:rsidR="00BF3417" w:rsidRPr="00723E16">
        <w:rPr>
          <w:rFonts w:ascii="Arial" w:hAnsi="Arial" w:cs="Arial"/>
          <w:sz w:val="22"/>
          <w:szCs w:val="22"/>
        </w:rPr>
        <w:t xml:space="preserve"> – Notruf 144</w:t>
      </w:r>
      <w:r w:rsidRPr="00723E16">
        <w:rPr>
          <w:rFonts w:ascii="Arial" w:hAnsi="Arial" w:cs="Arial"/>
          <w:sz w:val="22"/>
          <w:szCs w:val="22"/>
        </w:rPr>
        <w:t xml:space="preserve">. </w:t>
      </w:r>
    </w:p>
    <w:p w:rsidR="00031F90" w:rsidRPr="00723E16" w:rsidRDefault="00031F90" w:rsidP="00031F90">
      <w:pPr>
        <w:jc w:val="both"/>
        <w:textAlignment w:val="auto"/>
        <w:rPr>
          <w:rFonts w:ascii="Arial" w:hAnsi="Arial" w:cs="Arial"/>
          <w:sz w:val="22"/>
          <w:szCs w:val="22"/>
        </w:rPr>
      </w:pPr>
    </w:p>
    <w:p w:rsidR="00072585" w:rsidRPr="00723E16" w:rsidRDefault="00072585" w:rsidP="0007258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047B7D" w:rsidRPr="00723E16" w:rsidRDefault="00047B7D" w:rsidP="00190DC1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Sehr häufig</w:t>
      </w:r>
      <w:r w:rsidRPr="00723E16">
        <w:rPr>
          <w:rFonts w:ascii="Arial" w:hAnsi="Arial" w:cs="Arial"/>
          <w:b/>
          <w:i/>
          <w:iCs/>
          <w:sz w:val="22"/>
          <w:szCs w:val="22"/>
        </w:rPr>
        <w:t xml:space="preserve"> vorkommende Nebenwirkungen:</w:t>
      </w:r>
      <w:r w:rsidR="00072585" w:rsidRPr="00723E16">
        <w:rPr>
          <w:rFonts w:ascii="Arial" w:hAnsi="Arial" w:cs="Arial"/>
          <w:sz w:val="22"/>
          <w:szCs w:val="22"/>
        </w:rPr>
        <w:t xml:space="preserve"> Schmerzen </w:t>
      </w:r>
      <w:r w:rsidRPr="00723E16">
        <w:rPr>
          <w:rFonts w:ascii="Arial" w:hAnsi="Arial" w:cs="Arial"/>
          <w:sz w:val="22"/>
          <w:szCs w:val="22"/>
        </w:rPr>
        <w:t>an der Injektionsstelle</w:t>
      </w:r>
      <w:r w:rsidR="001C6399">
        <w:rPr>
          <w:rFonts w:ascii="Arial" w:hAnsi="Arial" w:cs="Arial"/>
          <w:sz w:val="22"/>
          <w:szCs w:val="22"/>
        </w:rPr>
        <w:t xml:space="preserve">, </w:t>
      </w:r>
      <w:r w:rsidR="00072585" w:rsidRPr="00723E16">
        <w:rPr>
          <w:rFonts w:ascii="Arial" w:hAnsi="Arial" w:cs="Arial"/>
          <w:sz w:val="22"/>
          <w:szCs w:val="22"/>
        </w:rPr>
        <w:t xml:space="preserve">Müdigkeit, Kopfschmerzen </w:t>
      </w:r>
    </w:p>
    <w:p w:rsidR="00CA4013" w:rsidRPr="00723E16" w:rsidRDefault="00047B7D" w:rsidP="00723E16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lastRenderedPageBreak/>
        <w:t>Häufig</w:t>
      </w:r>
      <w:r w:rsidR="00CA4013" w:rsidRPr="00723E1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723E16" w:rsidRPr="00723E16">
        <w:rPr>
          <w:rFonts w:ascii="Arial" w:hAnsi="Arial" w:cs="Arial"/>
          <w:b/>
          <w:i/>
          <w:iCs/>
          <w:sz w:val="22"/>
          <w:szCs w:val="22"/>
        </w:rPr>
        <w:t>vorkommende Nebenwirkungen</w:t>
      </w:r>
      <w:r w:rsidRPr="00723E16">
        <w:rPr>
          <w:rFonts w:ascii="Arial" w:hAnsi="Arial" w:cs="Arial"/>
          <w:b/>
          <w:i/>
          <w:iCs/>
          <w:sz w:val="22"/>
          <w:szCs w:val="22"/>
        </w:rPr>
        <w:t>:</w:t>
      </w:r>
      <w:r w:rsidR="00723E16" w:rsidRPr="00723E1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535C9" w:rsidRPr="00723E16">
        <w:rPr>
          <w:rFonts w:ascii="Arial" w:hAnsi="Arial" w:cs="Arial"/>
          <w:sz w:val="22"/>
          <w:szCs w:val="22"/>
        </w:rPr>
        <w:t>Unwohlsein,</w:t>
      </w:r>
      <w:r w:rsidR="006535C9">
        <w:rPr>
          <w:rFonts w:ascii="Arial" w:hAnsi="Arial" w:cs="Arial"/>
          <w:sz w:val="22"/>
          <w:szCs w:val="22"/>
        </w:rPr>
        <w:t xml:space="preserve"> </w:t>
      </w:r>
      <w:r w:rsidR="00CA4013" w:rsidRPr="00723E16">
        <w:rPr>
          <w:rFonts w:ascii="Arial" w:hAnsi="Arial" w:cs="Arial"/>
          <w:iCs/>
          <w:sz w:val="22"/>
          <w:szCs w:val="22"/>
        </w:rPr>
        <w:t>Übelkeit,</w:t>
      </w:r>
      <w:r w:rsidR="006535C9">
        <w:rPr>
          <w:rFonts w:ascii="Arial" w:hAnsi="Arial" w:cs="Arial"/>
          <w:iCs/>
          <w:sz w:val="22"/>
          <w:szCs w:val="22"/>
        </w:rPr>
        <w:t xml:space="preserve"> Durchfall,</w:t>
      </w:r>
      <w:r w:rsidR="00723E16" w:rsidRPr="00723E16">
        <w:rPr>
          <w:rFonts w:ascii="Arial" w:hAnsi="Arial" w:cs="Arial"/>
          <w:iCs/>
          <w:sz w:val="22"/>
          <w:szCs w:val="22"/>
        </w:rPr>
        <w:t xml:space="preserve"> </w:t>
      </w:r>
      <w:r w:rsidR="00CA4013" w:rsidRPr="00723E16">
        <w:rPr>
          <w:rFonts w:ascii="Arial" w:hAnsi="Arial" w:cs="Arial"/>
          <w:iCs/>
          <w:sz w:val="22"/>
          <w:szCs w:val="22"/>
        </w:rPr>
        <w:t>Schweißausbrüche,</w:t>
      </w:r>
      <w:r w:rsidR="00723E16" w:rsidRPr="00723E16">
        <w:rPr>
          <w:rFonts w:ascii="Arial" w:hAnsi="Arial" w:cs="Arial"/>
          <w:iCs/>
          <w:sz w:val="22"/>
          <w:szCs w:val="22"/>
        </w:rPr>
        <w:t xml:space="preserve"> </w:t>
      </w:r>
      <w:r w:rsidR="00CA4013" w:rsidRPr="00723E16">
        <w:rPr>
          <w:rFonts w:ascii="Arial" w:hAnsi="Arial" w:cs="Arial"/>
          <w:iCs/>
          <w:sz w:val="22"/>
          <w:szCs w:val="22"/>
        </w:rPr>
        <w:t>Gelenksschmerzen,</w:t>
      </w:r>
      <w:r w:rsidR="00723E16" w:rsidRPr="00723E16">
        <w:rPr>
          <w:rFonts w:ascii="Arial" w:hAnsi="Arial" w:cs="Arial"/>
          <w:iCs/>
          <w:sz w:val="22"/>
          <w:szCs w:val="22"/>
        </w:rPr>
        <w:t xml:space="preserve"> </w:t>
      </w:r>
      <w:r w:rsidR="00CA4013" w:rsidRPr="00723E16">
        <w:rPr>
          <w:rFonts w:ascii="Arial" w:hAnsi="Arial" w:cs="Arial"/>
          <w:iCs/>
          <w:sz w:val="22"/>
          <w:szCs w:val="22"/>
        </w:rPr>
        <w:t>Fieber,</w:t>
      </w:r>
      <w:r w:rsidR="00723E16" w:rsidRPr="00723E16">
        <w:rPr>
          <w:rFonts w:ascii="Arial" w:hAnsi="Arial" w:cs="Arial"/>
          <w:iCs/>
          <w:sz w:val="22"/>
          <w:szCs w:val="22"/>
        </w:rPr>
        <w:t xml:space="preserve"> </w:t>
      </w:r>
      <w:r w:rsidR="00CA4013" w:rsidRPr="00723E16">
        <w:rPr>
          <w:rFonts w:ascii="Arial" w:hAnsi="Arial" w:cs="Arial"/>
          <w:iCs/>
          <w:sz w:val="22"/>
          <w:szCs w:val="22"/>
        </w:rPr>
        <w:t>Schüttelfrost,</w:t>
      </w:r>
      <w:r w:rsidR="00BF3417" w:rsidRPr="00723E16">
        <w:rPr>
          <w:rFonts w:ascii="Arial" w:hAnsi="Arial" w:cs="Arial"/>
          <w:sz w:val="22"/>
          <w:szCs w:val="22"/>
        </w:rPr>
        <w:t xml:space="preserve"> </w:t>
      </w:r>
      <w:r w:rsidR="001829F7" w:rsidRPr="006535C9">
        <w:rPr>
          <w:rFonts w:ascii="Arial" w:hAnsi="Arial" w:cs="Arial"/>
          <w:sz w:val="22"/>
          <w:szCs w:val="22"/>
        </w:rPr>
        <w:t>Schwitzen</w:t>
      </w:r>
      <w:r w:rsidR="006535C9" w:rsidRPr="00723E16">
        <w:rPr>
          <w:rFonts w:ascii="Arial" w:hAnsi="Arial" w:cs="Arial"/>
          <w:sz w:val="22"/>
          <w:szCs w:val="22"/>
        </w:rPr>
        <w:t>,</w:t>
      </w:r>
      <w:r w:rsidR="006535C9" w:rsidRPr="006535C9">
        <w:rPr>
          <w:rFonts w:ascii="Arial" w:hAnsi="Arial" w:cs="Arial"/>
          <w:sz w:val="22"/>
          <w:szCs w:val="22"/>
        </w:rPr>
        <w:t xml:space="preserve"> </w:t>
      </w:r>
      <w:r w:rsidR="001C6399" w:rsidRPr="00723E16">
        <w:rPr>
          <w:rFonts w:ascii="Arial" w:hAnsi="Arial" w:cs="Arial"/>
          <w:sz w:val="22"/>
          <w:szCs w:val="22"/>
        </w:rPr>
        <w:t>Muskelschmerzen,</w:t>
      </w:r>
      <w:r w:rsidR="001C6399" w:rsidRPr="001C6399">
        <w:rPr>
          <w:rFonts w:ascii="Arial" w:hAnsi="Arial" w:cs="Arial"/>
          <w:sz w:val="22"/>
          <w:szCs w:val="22"/>
        </w:rPr>
        <w:t xml:space="preserve"> </w:t>
      </w:r>
      <w:r w:rsidR="001C6399" w:rsidRPr="00723E16">
        <w:rPr>
          <w:rFonts w:ascii="Arial" w:hAnsi="Arial" w:cs="Arial"/>
          <w:sz w:val="22"/>
          <w:szCs w:val="22"/>
        </w:rPr>
        <w:t xml:space="preserve">Rötung, Schwellung, Verhärtung oder </w:t>
      </w:r>
      <w:r w:rsidR="001C6399" w:rsidRPr="00723E16">
        <w:rPr>
          <w:rFonts w:ascii="Arial" w:hAnsi="Arial" w:cs="Arial"/>
          <w:iCs/>
          <w:sz w:val="22"/>
          <w:szCs w:val="22"/>
        </w:rPr>
        <w:t>Hautblutungen an der Injektionsstelle</w:t>
      </w:r>
      <w:r w:rsidR="001C6399" w:rsidRPr="006535C9">
        <w:rPr>
          <w:rFonts w:ascii="Arial" w:hAnsi="Arial" w:cs="Arial"/>
          <w:sz w:val="22"/>
          <w:szCs w:val="22"/>
        </w:rPr>
        <w:t>,</w:t>
      </w:r>
    </w:p>
    <w:p w:rsidR="00190DC1" w:rsidRPr="00723E16" w:rsidRDefault="00CA4013" w:rsidP="00CA4013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Gelegentlich häufig</w:t>
      </w:r>
      <w:r w:rsidRPr="00723E16">
        <w:rPr>
          <w:rFonts w:ascii="Arial" w:hAnsi="Arial" w:cs="Arial"/>
          <w:b/>
          <w:i/>
          <w:iCs/>
          <w:sz w:val="22"/>
          <w:szCs w:val="22"/>
        </w:rPr>
        <w:t xml:space="preserve"> vorkommende Nebenwirkungen: </w:t>
      </w:r>
      <w:r w:rsidRPr="00723E16">
        <w:rPr>
          <w:rFonts w:ascii="Arial" w:hAnsi="Arial" w:cs="Arial"/>
          <w:iCs/>
          <w:sz w:val="22"/>
          <w:szCs w:val="22"/>
        </w:rPr>
        <w:t>Ausschlag</w:t>
      </w:r>
      <w:r w:rsidR="001C6399">
        <w:rPr>
          <w:rFonts w:ascii="Arial" w:hAnsi="Arial" w:cs="Arial"/>
          <w:iCs/>
          <w:sz w:val="22"/>
          <w:szCs w:val="22"/>
        </w:rPr>
        <w:t>, Erbrechen</w:t>
      </w:r>
      <w:r w:rsidR="00190DC1" w:rsidRPr="00723E16">
        <w:rPr>
          <w:rFonts w:ascii="Arial" w:hAnsi="Arial" w:cs="Arial"/>
          <w:sz w:val="22"/>
          <w:szCs w:val="22"/>
        </w:rPr>
        <w:br/>
      </w:r>
    </w:p>
    <w:p w:rsidR="00072585" w:rsidRPr="00723E16" w:rsidRDefault="00EF612F" w:rsidP="00190DC1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br/>
      </w:r>
      <w:r w:rsidRPr="00723E16">
        <w:rPr>
          <w:rFonts w:ascii="Arial" w:hAnsi="Arial" w:cs="Arial"/>
          <w:sz w:val="22"/>
          <w:szCs w:val="22"/>
        </w:rPr>
        <w:br/>
      </w:r>
      <w:r w:rsidRPr="00723E16">
        <w:rPr>
          <w:rFonts w:ascii="Arial" w:hAnsi="Arial" w:cs="Arial"/>
          <w:sz w:val="22"/>
          <w:szCs w:val="22"/>
        </w:rPr>
        <w:br/>
      </w:r>
    </w:p>
    <w:p w:rsidR="00072585" w:rsidRPr="00723E16" w:rsidRDefault="00BF3417" w:rsidP="00DE09B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b/>
          <w:i/>
          <w:iCs/>
          <w:sz w:val="22"/>
          <w:szCs w:val="22"/>
        </w:rPr>
        <w:t>Sehr s</w:t>
      </w:r>
      <w:r w:rsidR="00072585" w:rsidRPr="00723E16">
        <w:rPr>
          <w:rFonts w:ascii="Arial" w:hAnsi="Arial" w:cs="Arial"/>
          <w:b/>
          <w:i/>
          <w:iCs/>
          <w:sz w:val="22"/>
          <w:szCs w:val="22"/>
        </w:rPr>
        <w:t>elten vorkommende Nebenw</w:t>
      </w:r>
      <w:r w:rsidR="00D05A76" w:rsidRPr="00723E16">
        <w:rPr>
          <w:rFonts w:ascii="Arial" w:hAnsi="Arial" w:cs="Arial"/>
          <w:b/>
          <w:i/>
          <w:iCs/>
          <w:sz w:val="22"/>
          <w:szCs w:val="22"/>
        </w:rPr>
        <w:t>irkungen</w:t>
      </w:r>
      <w:r w:rsidR="00072585" w:rsidRPr="00723E16">
        <w:rPr>
          <w:rFonts w:ascii="Arial" w:hAnsi="Arial" w:cs="Arial"/>
          <w:i/>
          <w:iCs/>
          <w:sz w:val="22"/>
          <w:szCs w:val="22"/>
        </w:rPr>
        <w:t>:</w:t>
      </w:r>
      <w:r w:rsidR="00072585" w:rsidRPr="00723E16">
        <w:rPr>
          <w:rFonts w:ascii="Arial" w:hAnsi="Arial" w:cs="Arial"/>
          <w:sz w:val="22"/>
          <w:szCs w:val="22"/>
        </w:rPr>
        <w:t xml:space="preserve"> Nervenschmerzen, Empfindungsstörungen wie z.B. Kribbel</w:t>
      </w:r>
      <w:r w:rsidR="00EC46A6" w:rsidRPr="00723E16">
        <w:rPr>
          <w:rFonts w:ascii="Arial" w:hAnsi="Arial" w:cs="Arial"/>
          <w:sz w:val="22"/>
          <w:szCs w:val="22"/>
        </w:rPr>
        <w:t>n oder Taubheitsgefühl, Krämpfe;</w:t>
      </w:r>
      <w:r w:rsidR="00072585" w:rsidRPr="00723E16">
        <w:rPr>
          <w:rFonts w:ascii="Arial" w:hAnsi="Arial" w:cs="Arial"/>
          <w:sz w:val="22"/>
          <w:szCs w:val="22"/>
        </w:rPr>
        <w:t xml:space="preserve"> eine vorübergehende Verringerung der Blutplättchen mit vereinze</w:t>
      </w:r>
      <w:r w:rsidR="00EC46A6" w:rsidRPr="00723E16">
        <w:rPr>
          <w:rFonts w:ascii="Arial" w:hAnsi="Arial" w:cs="Arial"/>
          <w:sz w:val="22"/>
          <w:szCs w:val="22"/>
        </w:rPr>
        <w:t>lten Blutungen und Blutergüssen sowie</w:t>
      </w:r>
      <w:r w:rsidR="00072585" w:rsidRPr="00723E16">
        <w:rPr>
          <w:rFonts w:ascii="Arial" w:hAnsi="Arial" w:cs="Arial"/>
          <w:sz w:val="22"/>
          <w:szCs w:val="22"/>
        </w:rPr>
        <w:t xml:space="preserve"> Lymphknotenschwellungen. </w:t>
      </w:r>
      <w:r w:rsidR="00DE09B6" w:rsidRPr="00723E16">
        <w:rPr>
          <w:rFonts w:ascii="Arial" w:hAnsi="Arial" w:cs="Arial"/>
          <w:sz w:val="22"/>
          <w:szCs w:val="22"/>
        </w:rPr>
        <w:t>Schmerzen in</w:t>
      </w:r>
      <w:r w:rsidRPr="00723E16">
        <w:rPr>
          <w:rFonts w:ascii="Arial" w:hAnsi="Arial" w:cs="Arial"/>
          <w:sz w:val="22"/>
          <w:szCs w:val="22"/>
        </w:rPr>
        <w:t xml:space="preserve"> den Gliedmaßen, Muskelschwäche</w:t>
      </w:r>
      <w:r w:rsidR="00DE09B6" w:rsidRPr="00723E16">
        <w:rPr>
          <w:rFonts w:ascii="Arial" w:hAnsi="Arial" w:cs="Arial"/>
          <w:sz w:val="22"/>
          <w:szCs w:val="22"/>
        </w:rPr>
        <w:t>, Rötung</w:t>
      </w:r>
      <w:r w:rsidRPr="00723E16">
        <w:rPr>
          <w:rFonts w:ascii="Arial" w:hAnsi="Arial" w:cs="Arial"/>
          <w:sz w:val="22"/>
          <w:szCs w:val="22"/>
        </w:rPr>
        <w:t>,</w:t>
      </w:r>
      <w:r w:rsidR="00DE09B6" w:rsidRPr="00723E16">
        <w:rPr>
          <w:rFonts w:ascii="Arial" w:hAnsi="Arial" w:cs="Arial"/>
          <w:sz w:val="22"/>
          <w:szCs w:val="22"/>
        </w:rPr>
        <w:t xml:space="preserve"> Schmerzen </w:t>
      </w:r>
      <w:r w:rsidRPr="00723E16">
        <w:rPr>
          <w:rFonts w:ascii="Arial" w:hAnsi="Arial" w:cs="Arial"/>
          <w:sz w:val="22"/>
          <w:szCs w:val="22"/>
        </w:rPr>
        <w:t xml:space="preserve">und Schwellung von &gt;10cm </w:t>
      </w:r>
      <w:r w:rsidR="00DE09B6" w:rsidRPr="00723E16">
        <w:rPr>
          <w:rFonts w:ascii="Arial" w:hAnsi="Arial" w:cs="Arial"/>
          <w:sz w:val="22"/>
          <w:szCs w:val="22"/>
        </w:rPr>
        <w:t>an der Injektionsstelle</w:t>
      </w:r>
      <w:r w:rsidR="009442C4" w:rsidRPr="00723E16">
        <w:rPr>
          <w:rFonts w:ascii="Arial" w:hAnsi="Arial" w:cs="Arial"/>
          <w:sz w:val="22"/>
          <w:szCs w:val="22"/>
        </w:rPr>
        <w:t>,</w:t>
      </w:r>
      <w:r w:rsidR="009442C4">
        <w:rPr>
          <w:rFonts w:ascii="Arial" w:hAnsi="Arial" w:cs="Arial"/>
          <w:sz w:val="22"/>
          <w:szCs w:val="22"/>
        </w:rPr>
        <w:t xml:space="preserve"> </w:t>
      </w:r>
      <w:r w:rsidR="009442C4" w:rsidRPr="00723E16">
        <w:rPr>
          <w:rFonts w:ascii="Arial" w:hAnsi="Arial" w:cs="Arial"/>
          <w:sz w:val="22"/>
          <w:szCs w:val="22"/>
        </w:rPr>
        <w:t>Schwellung</w:t>
      </w:r>
      <w:r w:rsidR="00DE09B6" w:rsidRPr="00723E16">
        <w:rPr>
          <w:rFonts w:ascii="Arial" w:hAnsi="Arial" w:cs="Arial"/>
          <w:sz w:val="22"/>
          <w:szCs w:val="22"/>
        </w:rPr>
        <w:t xml:space="preserve"> </w:t>
      </w:r>
      <w:r w:rsidR="009442C4" w:rsidRPr="00723E16">
        <w:rPr>
          <w:rFonts w:ascii="Arial" w:hAnsi="Arial" w:cs="Arial"/>
          <w:sz w:val="22"/>
          <w:szCs w:val="22"/>
        </w:rPr>
        <w:t>des geimpften Armes</w:t>
      </w:r>
      <w:r w:rsidR="00DE09B6" w:rsidRPr="00723E16">
        <w:rPr>
          <w:rFonts w:ascii="Arial" w:hAnsi="Arial" w:cs="Arial"/>
          <w:sz w:val="22"/>
          <w:szCs w:val="22"/>
        </w:rPr>
        <w:t xml:space="preserve"> für mehr als 1 Woche.</w:t>
      </w:r>
      <w:r w:rsidR="001D3086" w:rsidRPr="00723E16">
        <w:rPr>
          <w:rFonts w:ascii="Arial" w:hAnsi="Arial" w:cs="Arial"/>
          <w:sz w:val="22"/>
          <w:szCs w:val="22"/>
        </w:rPr>
        <w:t xml:space="preserve"> Allgemeine Schwäche und grippeartige Erkrankung.</w:t>
      </w:r>
    </w:p>
    <w:p w:rsidR="00CC570A" w:rsidRPr="00723E16" w:rsidRDefault="00072585" w:rsidP="00BF3417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 xml:space="preserve">Entzündung der Blutgefäße mit einer vorübergehenden Beteiligung der Nieren. </w:t>
      </w:r>
      <w:r w:rsidR="00AB2379" w:rsidRPr="00723E16">
        <w:rPr>
          <w:rFonts w:ascii="Arial" w:hAnsi="Arial" w:cs="Arial"/>
          <w:sz w:val="22"/>
          <w:szCs w:val="22"/>
        </w:rPr>
        <w:t xml:space="preserve">Schwere Hautausschläge. </w:t>
      </w:r>
      <w:r w:rsidRPr="00723E16">
        <w:rPr>
          <w:rFonts w:ascii="Arial" w:hAnsi="Arial" w:cs="Arial"/>
          <w:sz w:val="22"/>
          <w:szCs w:val="22"/>
        </w:rPr>
        <w:t xml:space="preserve">Neurologische Störungen </w:t>
      </w:r>
      <w:r w:rsidR="00EC46A6" w:rsidRPr="00723E16">
        <w:rPr>
          <w:rFonts w:ascii="Arial" w:hAnsi="Arial" w:cs="Arial"/>
          <w:sz w:val="22"/>
          <w:szCs w:val="22"/>
        </w:rPr>
        <w:t>durch</w:t>
      </w:r>
      <w:r w:rsidRPr="00723E16">
        <w:rPr>
          <w:rFonts w:ascii="Arial" w:hAnsi="Arial" w:cs="Arial"/>
          <w:sz w:val="22"/>
          <w:szCs w:val="22"/>
        </w:rPr>
        <w:t xml:space="preserve"> Entzündung von Gehir</w:t>
      </w:r>
      <w:r w:rsidR="00EC46A6" w:rsidRPr="00723E16">
        <w:rPr>
          <w:rFonts w:ascii="Arial" w:hAnsi="Arial" w:cs="Arial"/>
          <w:sz w:val="22"/>
          <w:szCs w:val="22"/>
        </w:rPr>
        <w:t xml:space="preserve">n, Rückenmark oder Nerven mit Nackensteife, </w:t>
      </w:r>
      <w:r w:rsidR="00BF3417" w:rsidRPr="00723E16">
        <w:rPr>
          <w:rFonts w:ascii="Arial" w:hAnsi="Arial" w:cs="Arial"/>
          <w:sz w:val="22"/>
          <w:szCs w:val="22"/>
        </w:rPr>
        <w:t>Verwirrtheit</w:t>
      </w:r>
      <w:r w:rsidR="00EC46A6" w:rsidRPr="00723E16">
        <w:rPr>
          <w:rFonts w:ascii="Arial" w:hAnsi="Arial" w:cs="Arial"/>
          <w:sz w:val="22"/>
          <w:szCs w:val="22"/>
        </w:rPr>
        <w:t xml:space="preserve">, Taubheitsgefühl, Verlust des Gleichgewichtes oder </w:t>
      </w:r>
      <w:r w:rsidR="00611549" w:rsidRPr="00723E16">
        <w:rPr>
          <w:rFonts w:ascii="Arial" w:hAnsi="Arial" w:cs="Arial"/>
          <w:sz w:val="22"/>
          <w:szCs w:val="22"/>
        </w:rPr>
        <w:t>aufsteigende Lähmungen.</w:t>
      </w:r>
      <w:r w:rsidRPr="00723E16">
        <w:rPr>
          <w:rFonts w:ascii="Arial" w:hAnsi="Arial" w:cs="Arial"/>
          <w:sz w:val="22"/>
          <w:szCs w:val="22"/>
        </w:rPr>
        <w:t xml:space="preserve"> </w:t>
      </w:r>
      <w:r w:rsidR="00EF612F" w:rsidRPr="00723E16">
        <w:rPr>
          <w:rFonts w:ascii="Arial" w:hAnsi="Arial" w:cs="Arial"/>
          <w:sz w:val="22"/>
          <w:szCs w:val="22"/>
        </w:rPr>
        <w:br/>
      </w:r>
    </w:p>
    <w:p w:rsidR="00EF612F" w:rsidRPr="00723E16" w:rsidRDefault="00EF612F" w:rsidP="00BF3417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14B6" w:rsidRPr="00723E16" w:rsidRDefault="008F635A" w:rsidP="0069402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E16">
        <w:rPr>
          <w:rFonts w:ascii="Arial" w:hAnsi="Arial" w:cs="Arial"/>
          <w:b/>
          <w:sz w:val="22"/>
          <w:szCs w:val="22"/>
        </w:rPr>
        <w:t>Fluad</w:t>
      </w:r>
      <w:proofErr w:type="spellEnd"/>
      <w:r w:rsidR="00021383" w:rsidRPr="00723E16">
        <w:rPr>
          <w:rFonts w:ascii="Arial" w:hAnsi="Arial" w:cs="Arial"/>
          <w:sz w:val="22"/>
          <w:szCs w:val="22"/>
        </w:rPr>
        <w:t>®</w:t>
      </w:r>
      <w:r w:rsidR="001C5A32">
        <w:rPr>
          <w:rFonts w:ascii="Arial" w:hAnsi="Arial" w:cs="Arial"/>
          <w:sz w:val="22"/>
          <w:szCs w:val="22"/>
        </w:rPr>
        <w:t xml:space="preserve"> Tetra</w:t>
      </w:r>
      <w:r w:rsidR="00072585" w:rsidRPr="00723E16">
        <w:rPr>
          <w:rFonts w:ascii="Arial" w:hAnsi="Arial" w:cs="Arial"/>
          <w:b/>
          <w:sz w:val="22"/>
          <w:szCs w:val="22"/>
        </w:rPr>
        <w:t xml:space="preserve"> darf nicht angewendet</w:t>
      </w:r>
      <w:r w:rsidR="00072585" w:rsidRPr="00723E16">
        <w:rPr>
          <w:rFonts w:ascii="Arial" w:hAnsi="Arial" w:cs="Arial"/>
          <w:sz w:val="22"/>
          <w:szCs w:val="22"/>
        </w:rPr>
        <w:t xml:space="preserve"> </w:t>
      </w:r>
      <w:r w:rsidR="00072585" w:rsidRPr="00723E16">
        <w:rPr>
          <w:rFonts w:ascii="Arial" w:hAnsi="Arial" w:cs="Arial"/>
          <w:b/>
          <w:sz w:val="22"/>
          <w:szCs w:val="22"/>
        </w:rPr>
        <w:t>werden</w:t>
      </w:r>
      <w:r w:rsidR="00072585" w:rsidRPr="00723E16">
        <w:rPr>
          <w:rFonts w:ascii="Arial" w:hAnsi="Arial" w:cs="Arial"/>
          <w:sz w:val="22"/>
          <w:szCs w:val="22"/>
        </w:rPr>
        <w:t xml:space="preserve"> </w:t>
      </w:r>
    </w:p>
    <w:p w:rsidR="00EF612F" w:rsidRPr="00723E16" w:rsidRDefault="00EF612F" w:rsidP="00694023">
      <w:pPr>
        <w:jc w:val="both"/>
        <w:rPr>
          <w:rFonts w:ascii="Arial" w:hAnsi="Arial" w:cs="Arial"/>
          <w:sz w:val="22"/>
          <w:szCs w:val="22"/>
        </w:rPr>
      </w:pPr>
    </w:p>
    <w:p w:rsidR="005A7296" w:rsidRDefault="00072585" w:rsidP="001C63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lastRenderedPageBreak/>
        <w:t xml:space="preserve">bei einer </w:t>
      </w:r>
      <w:r w:rsidRPr="00723E16">
        <w:rPr>
          <w:rFonts w:ascii="Arial" w:hAnsi="Arial" w:cs="Arial"/>
          <w:sz w:val="22"/>
          <w:szCs w:val="22"/>
          <w:u w:val="single"/>
        </w:rPr>
        <w:t>bestehenden Allergie</w:t>
      </w:r>
      <w:r w:rsidRPr="00723E16">
        <w:rPr>
          <w:rFonts w:ascii="Arial" w:hAnsi="Arial" w:cs="Arial"/>
          <w:sz w:val="22"/>
          <w:szCs w:val="22"/>
        </w:rPr>
        <w:t xml:space="preserve"> gegen</w:t>
      </w:r>
      <w:r w:rsidR="002414B6" w:rsidRPr="00723E16">
        <w:rPr>
          <w:rFonts w:ascii="Arial" w:hAnsi="Arial" w:cs="Arial"/>
          <w:sz w:val="22"/>
          <w:szCs w:val="22"/>
        </w:rPr>
        <w:t>:</w:t>
      </w:r>
      <w:r w:rsidRPr="00723E16">
        <w:rPr>
          <w:rFonts w:ascii="Arial" w:hAnsi="Arial" w:cs="Arial"/>
          <w:sz w:val="22"/>
          <w:szCs w:val="22"/>
        </w:rPr>
        <w:t xml:space="preserve"> Hühnereiweiß</w:t>
      </w:r>
      <w:r w:rsidR="009126C2" w:rsidRPr="00723E16">
        <w:rPr>
          <w:rFonts w:ascii="Arial" w:hAnsi="Arial" w:cs="Arial"/>
          <w:sz w:val="22"/>
          <w:szCs w:val="22"/>
        </w:rPr>
        <w:t xml:space="preserve"> wie z</w:t>
      </w:r>
      <w:r w:rsidR="009442C4" w:rsidRPr="00723E16">
        <w:rPr>
          <w:rFonts w:ascii="Arial" w:hAnsi="Arial" w:cs="Arial"/>
          <w:sz w:val="22"/>
          <w:szCs w:val="22"/>
        </w:rPr>
        <w:t>.</w:t>
      </w:r>
      <w:r w:rsidR="009126C2" w:rsidRPr="00723E16">
        <w:rPr>
          <w:rFonts w:ascii="Arial" w:hAnsi="Arial" w:cs="Arial"/>
          <w:sz w:val="22"/>
          <w:szCs w:val="22"/>
        </w:rPr>
        <w:t>B</w:t>
      </w:r>
      <w:r w:rsidR="009442C4" w:rsidRPr="00723E16">
        <w:rPr>
          <w:rFonts w:ascii="Arial" w:hAnsi="Arial" w:cs="Arial"/>
          <w:sz w:val="22"/>
          <w:szCs w:val="22"/>
        </w:rPr>
        <w:t>.</w:t>
      </w:r>
      <w:r w:rsidR="009126C2" w:rsidRPr="00723E16">
        <w:rPr>
          <w:rFonts w:ascii="Arial" w:hAnsi="Arial" w:cs="Arial"/>
          <w:sz w:val="22"/>
          <w:szCs w:val="22"/>
        </w:rPr>
        <w:t xml:space="preserve"> Ovalbumin</w:t>
      </w:r>
      <w:r w:rsidRPr="00723E16">
        <w:rPr>
          <w:rFonts w:ascii="Arial" w:hAnsi="Arial" w:cs="Arial"/>
          <w:sz w:val="22"/>
          <w:szCs w:val="22"/>
        </w:rPr>
        <w:t xml:space="preserve">, </w:t>
      </w:r>
      <w:r w:rsidR="00CB254C" w:rsidRPr="00723E16">
        <w:rPr>
          <w:rFonts w:ascii="Arial" w:hAnsi="Arial" w:cs="Arial"/>
          <w:sz w:val="22"/>
          <w:szCs w:val="22"/>
        </w:rPr>
        <w:t>Eier</w:t>
      </w:r>
      <w:r w:rsidR="009126C2" w:rsidRPr="00723E16">
        <w:rPr>
          <w:rFonts w:ascii="Arial" w:hAnsi="Arial" w:cs="Arial"/>
          <w:sz w:val="22"/>
          <w:szCs w:val="22"/>
        </w:rPr>
        <w:t>, Kana</w:t>
      </w:r>
      <w:r w:rsidR="00CB254C" w:rsidRPr="00723E16">
        <w:rPr>
          <w:rFonts w:ascii="Arial" w:hAnsi="Arial" w:cs="Arial"/>
          <w:sz w:val="22"/>
          <w:szCs w:val="22"/>
        </w:rPr>
        <w:t xml:space="preserve">mycin und Neomycinsulfat, </w:t>
      </w:r>
      <w:r w:rsidR="009126C2" w:rsidRPr="00723E16">
        <w:rPr>
          <w:rFonts w:ascii="Arial" w:hAnsi="Arial" w:cs="Arial"/>
          <w:sz w:val="22"/>
          <w:szCs w:val="22"/>
        </w:rPr>
        <w:t>Formaldehyd, Cetrimid (CTAB), Natriumchlorid, Kaliumchlorid, Kaliumdihydrogenphosp</w:t>
      </w:r>
      <w:r w:rsidR="00503060" w:rsidRPr="00723E16">
        <w:rPr>
          <w:rFonts w:ascii="Arial" w:hAnsi="Arial" w:cs="Arial"/>
          <w:sz w:val="22"/>
          <w:szCs w:val="22"/>
        </w:rPr>
        <w:t xml:space="preserve">hat, </w:t>
      </w:r>
      <w:r w:rsidR="001C6399">
        <w:rPr>
          <w:rFonts w:ascii="Arial" w:hAnsi="Arial" w:cs="Arial"/>
          <w:sz w:val="22"/>
          <w:szCs w:val="22"/>
        </w:rPr>
        <w:t>Din</w:t>
      </w:r>
      <w:r w:rsidR="001C6399" w:rsidRPr="00723E16">
        <w:rPr>
          <w:rFonts w:ascii="Arial" w:hAnsi="Arial" w:cs="Arial"/>
          <w:sz w:val="22"/>
          <w:szCs w:val="22"/>
        </w:rPr>
        <w:t>atriumphosphat-Dihydrat</w:t>
      </w:r>
      <w:r w:rsidR="001C6399">
        <w:rPr>
          <w:rFonts w:ascii="Arial" w:hAnsi="Arial" w:cs="Arial"/>
          <w:sz w:val="22"/>
          <w:szCs w:val="22"/>
        </w:rPr>
        <w:t>, Polysorbat, Squa</w:t>
      </w:r>
      <w:r w:rsidR="006931E6">
        <w:rPr>
          <w:rFonts w:ascii="Arial" w:hAnsi="Arial" w:cs="Arial"/>
          <w:sz w:val="22"/>
          <w:szCs w:val="22"/>
        </w:rPr>
        <w:t>len</w:t>
      </w:r>
      <w:r w:rsidR="001C6399">
        <w:rPr>
          <w:rFonts w:ascii="Arial" w:hAnsi="Arial" w:cs="Arial"/>
          <w:sz w:val="22"/>
          <w:szCs w:val="22"/>
        </w:rPr>
        <w:t>,</w:t>
      </w:r>
      <w:r w:rsidR="006931E6">
        <w:rPr>
          <w:rFonts w:ascii="Arial" w:hAnsi="Arial" w:cs="Arial"/>
          <w:sz w:val="22"/>
          <w:szCs w:val="22"/>
        </w:rPr>
        <w:t xml:space="preserve"> </w:t>
      </w:r>
      <w:r w:rsidR="001C6399">
        <w:rPr>
          <w:rFonts w:ascii="Arial" w:hAnsi="Arial" w:cs="Arial"/>
          <w:sz w:val="22"/>
          <w:szCs w:val="22"/>
        </w:rPr>
        <w:t>Sorbitantrioleat,</w:t>
      </w:r>
      <w:r w:rsidR="006931E6">
        <w:rPr>
          <w:rFonts w:ascii="Arial" w:hAnsi="Arial" w:cs="Arial"/>
          <w:sz w:val="22"/>
          <w:szCs w:val="22"/>
        </w:rPr>
        <w:t xml:space="preserve"> </w:t>
      </w:r>
      <w:r w:rsidR="001C6399">
        <w:rPr>
          <w:rFonts w:ascii="Arial" w:hAnsi="Arial" w:cs="Arial"/>
          <w:sz w:val="22"/>
          <w:szCs w:val="22"/>
        </w:rPr>
        <w:t>Natriumcitrat, Citronensäure,</w:t>
      </w:r>
    </w:p>
    <w:p w:rsidR="00CC570A" w:rsidRPr="00723E16" w:rsidRDefault="009126C2" w:rsidP="002414B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 xml:space="preserve">Magnesiumchlorid-Hexahydrat, Calciumchlorid-Dihydrat, </w:t>
      </w:r>
      <w:r w:rsidR="003F6BC7">
        <w:rPr>
          <w:rFonts w:ascii="Arial" w:hAnsi="Arial" w:cs="Arial"/>
          <w:sz w:val="22"/>
          <w:szCs w:val="22"/>
        </w:rPr>
        <w:t>Hydrocortison</w:t>
      </w:r>
    </w:p>
    <w:p w:rsidR="00EF612F" w:rsidRPr="00723E16" w:rsidRDefault="002414B6" w:rsidP="000213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 xml:space="preserve">bei </w:t>
      </w:r>
      <w:r w:rsidRPr="00723E16">
        <w:rPr>
          <w:rFonts w:ascii="Arial" w:hAnsi="Arial" w:cs="Arial"/>
          <w:sz w:val="22"/>
          <w:szCs w:val="22"/>
          <w:u w:val="single"/>
        </w:rPr>
        <w:t>fieberhaftem Infekt</w:t>
      </w:r>
      <w:r w:rsidRPr="00723E16">
        <w:rPr>
          <w:rFonts w:ascii="Arial" w:hAnsi="Arial" w:cs="Arial"/>
          <w:sz w:val="22"/>
          <w:szCs w:val="22"/>
        </w:rPr>
        <w:t xml:space="preserve"> über 38°C</w:t>
      </w:r>
      <w:r w:rsidR="00021383" w:rsidRPr="00723E16">
        <w:rPr>
          <w:rFonts w:ascii="Arial" w:hAnsi="Arial" w:cs="Arial"/>
          <w:sz w:val="22"/>
          <w:szCs w:val="22"/>
        </w:rPr>
        <w:br/>
      </w:r>
    </w:p>
    <w:p w:rsidR="001D3086" w:rsidRPr="00723E16" w:rsidRDefault="00585DC1" w:rsidP="000213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  <w:u w:val="single"/>
        </w:rPr>
        <w:t xml:space="preserve">bei </w:t>
      </w:r>
      <w:r w:rsidR="002414B6" w:rsidRPr="00723E16">
        <w:rPr>
          <w:rFonts w:ascii="Arial" w:hAnsi="Arial" w:cs="Arial"/>
          <w:sz w:val="22"/>
          <w:szCs w:val="22"/>
          <w:u w:val="single"/>
        </w:rPr>
        <w:t>anaphylaktische</w:t>
      </w:r>
      <w:r w:rsidRPr="00723E16">
        <w:rPr>
          <w:rFonts w:ascii="Arial" w:hAnsi="Arial" w:cs="Arial"/>
          <w:sz w:val="22"/>
          <w:szCs w:val="22"/>
          <w:u w:val="single"/>
        </w:rPr>
        <w:t>r</w:t>
      </w:r>
      <w:r w:rsidR="002414B6" w:rsidRPr="00723E16">
        <w:rPr>
          <w:rFonts w:ascii="Arial" w:hAnsi="Arial" w:cs="Arial"/>
          <w:sz w:val="22"/>
          <w:szCs w:val="22"/>
          <w:u w:val="single"/>
        </w:rPr>
        <w:t xml:space="preserve"> Reaktion</w:t>
      </w:r>
      <w:r w:rsidR="002414B6" w:rsidRPr="00723E16">
        <w:rPr>
          <w:rFonts w:ascii="Arial" w:hAnsi="Arial" w:cs="Arial"/>
          <w:sz w:val="22"/>
          <w:szCs w:val="22"/>
        </w:rPr>
        <w:t xml:space="preserve"> </w:t>
      </w:r>
      <w:r w:rsidRPr="00723E16">
        <w:rPr>
          <w:rFonts w:ascii="Arial" w:hAnsi="Arial" w:cs="Arial"/>
          <w:sz w:val="22"/>
          <w:szCs w:val="22"/>
        </w:rPr>
        <w:t xml:space="preserve">nach </w:t>
      </w:r>
      <w:r w:rsidR="002414B6" w:rsidRPr="00723E16">
        <w:rPr>
          <w:rFonts w:ascii="Arial" w:hAnsi="Arial" w:cs="Arial"/>
          <w:sz w:val="22"/>
          <w:szCs w:val="22"/>
        </w:rPr>
        <w:t>eine</w:t>
      </w:r>
      <w:r w:rsidRPr="00723E16">
        <w:rPr>
          <w:rFonts w:ascii="Arial" w:hAnsi="Arial" w:cs="Arial"/>
          <w:sz w:val="22"/>
          <w:szCs w:val="22"/>
        </w:rPr>
        <w:t>r</w:t>
      </w:r>
      <w:r w:rsidR="002414B6" w:rsidRPr="00723E16">
        <w:rPr>
          <w:rFonts w:ascii="Arial" w:hAnsi="Arial" w:cs="Arial"/>
          <w:sz w:val="22"/>
          <w:szCs w:val="22"/>
        </w:rPr>
        <w:t xml:space="preserve"> frühere</w:t>
      </w:r>
      <w:r w:rsidRPr="00723E16">
        <w:rPr>
          <w:rFonts w:ascii="Arial" w:hAnsi="Arial" w:cs="Arial"/>
          <w:sz w:val="22"/>
          <w:szCs w:val="22"/>
        </w:rPr>
        <w:t>n</w:t>
      </w:r>
      <w:r w:rsidR="002414B6" w:rsidRPr="00723E16">
        <w:rPr>
          <w:rFonts w:ascii="Arial" w:hAnsi="Arial" w:cs="Arial"/>
          <w:sz w:val="22"/>
          <w:szCs w:val="22"/>
        </w:rPr>
        <w:t xml:space="preserve"> Grippeimpfung</w:t>
      </w:r>
      <w:r w:rsidR="00683388" w:rsidRPr="00723E16">
        <w:rPr>
          <w:rFonts w:ascii="Arial" w:hAnsi="Arial" w:cs="Arial"/>
          <w:sz w:val="22"/>
          <w:szCs w:val="22"/>
        </w:rPr>
        <w:t xml:space="preserve">: z.B. Hautausschlag, Juckreiz, Anschwellen von Gesicht und Kehle, Atembeschwerden, Blaufärbung von Zunge und Lippen, </w:t>
      </w:r>
    </w:p>
    <w:p w:rsidR="00683388" w:rsidRPr="00723E16" w:rsidRDefault="00683388" w:rsidP="001D3086">
      <w:pPr>
        <w:ind w:left="720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>Blutdruckabfall und Kollaps oder neurologische Komplikationen wie Schwäche oder Benommenheit aufgetreten sind.</w:t>
      </w:r>
    </w:p>
    <w:p w:rsidR="002414B6" w:rsidRPr="00723E16" w:rsidRDefault="002414B6" w:rsidP="0098610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F612F" w:rsidRPr="00723E16" w:rsidRDefault="00EF612F" w:rsidP="0098610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90509" w:rsidRPr="00723E16" w:rsidRDefault="00C33ECA" w:rsidP="00694023">
      <w:pPr>
        <w:jc w:val="both"/>
        <w:rPr>
          <w:rFonts w:ascii="Arial" w:hAnsi="Arial" w:cs="Arial"/>
          <w:b/>
          <w:sz w:val="22"/>
          <w:szCs w:val="22"/>
        </w:rPr>
      </w:pPr>
      <w:r w:rsidRPr="00723E16">
        <w:rPr>
          <w:rFonts w:ascii="Arial" w:hAnsi="Arial" w:cs="Arial"/>
          <w:b/>
          <w:sz w:val="22"/>
          <w:szCs w:val="22"/>
        </w:rPr>
        <w:t>Informieren Sie I</w:t>
      </w:r>
      <w:r w:rsidR="00067CD6" w:rsidRPr="00723E16">
        <w:rPr>
          <w:rFonts w:ascii="Arial" w:hAnsi="Arial" w:cs="Arial"/>
          <w:b/>
          <w:sz w:val="22"/>
          <w:szCs w:val="22"/>
        </w:rPr>
        <w:t>hren Arzt</w:t>
      </w:r>
    </w:p>
    <w:p w:rsidR="00067CD6" w:rsidRPr="00723E16" w:rsidRDefault="00067CD6" w:rsidP="00067CD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>wenn Sie an einer Immunschwäche leiden bzw. wenn Sie Medikamente wie Cortison oder Medikamente gegen Krebs (Chemotherapie) oder Medikamente, die das Immunsystem beeinflussen, einnehmen.</w:t>
      </w:r>
    </w:p>
    <w:p w:rsidR="007C4ED1" w:rsidRPr="00723E16" w:rsidRDefault="00067CD6" w:rsidP="00067CD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>wenn Sie an einer Erkrankung, die die Blutgerinnung beeinträchtigt, leiden.</w:t>
      </w:r>
    </w:p>
    <w:p w:rsidR="00067CD6" w:rsidRPr="00723E16" w:rsidRDefault="00067CD6" w:rsidP="007C4ED1">
      <w:pPr>
        <w:ind w:left="720"/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 xml:space="preserve"> </w:t>
      </w:r>
    </w:p>
    <w:p w:rsidR="00E90509" w:rsidRPr="00723E16" w:rsidRDefault="00E90509" w:rsidP="00E90509">
      <w:pPr>
        <w:jc w:val="both"/>
        <w:rPr>
          <w:rFonts w:ascii="Arial" w:hAnsi="Arial" w:cs="Arial"/>
          <w:sz w:val="22"/>
          <w:szCs w:val="22"/>
          <w:u w:val="single"/>
        </w:rPr>
      </w:pPr>
      <w:r w:rsidRPr="00723E16">
        <w:rPr>
          <w:rFonts w:ascii="Arial" w:hAnsi="Arial" w:cs="Arial"/>
          <w:sz w:val="22"/>
          <w:szCs w:val="22"/>
          <w:u w:val="single"/>
        </w:rPr>
        <w:t xml:space="preserve">Auswirkung auf die Verkehrstüchtigkeit und das Bedienen von Maschinen: </w:t>
      </w:r>
    </w:p>
    <w:p w:rsidR="00E90509" w:rsidRPr="00723E16" w:rsidRDefault="00E90509" w:rsidP="00E90509">
      <w:pPr>
        <w:jc w:val="both"/>
        <w:rPr>
          <w:rFonts w:ascii="Arial" w:hAnsi="Arial" w:cs="Arial"/>
          <w:sz w:val="22"/>
          <w:szCs w:val="22"/>
        </w:rPr>
      </w:pPr>
      <w:r w:rsidRPr="00723E16">
        <w:rPr>
          <w:rFonts w:ascii="Arial" w:hAnsi="Arial" w:cs="Arial"/>
          <w:sz w:val="22"/>
          <w:szCs w:val="22"/>
        </w:rPr>
        <w:t>Wie bei anderen Impfstoffen ist das gelegentliche Auftreten von Schwindel und Kopfschmerzen zu berücksichtigen.</w:t>
      </w:r>
    </w:p>
    <w:p w:rsidR="00C33ECA" w:rsidRPr="00723E16" w:rsidRDefault="00C33ECA" w:rsidP="00E90509">
      <w:pPr>
        <w:jc w:val="both"/>
        <w:rPr>
          <w:rFonts w:ascii="Arial" w:hAnsi="Arial" w:cs="Arial"/>
          <w:sz w:val="22"/>
          <w:szCs w:val="22"/>
        </w:rPr>
      </w:pPr>
    </w:p>
    <w:p w:rsidR="00CC570A" w:rsidRPr="00723E16" w:rsidRDefault="00CC570A" w:rsidP="00CC570A">
      <w:pPr>
        <w:rPr>
          <w:rFonts w:ascii="Arial" w:hAnsi="Arial" w:cs="Arial"/>
          <w:b/>
          <w:sz w:val="22"/>
          <w:szCs w:val="22"/>
        </w:rPr>
      </w:pPr>
    </w:p>
    <w:p w:rsidR="00072585" w:rsidRPr="00F34754" w:rsidRDefault="00F34754" w:rsidP="00F34754">
      <w:pPr>
        <w:rPr>
          <w:rFonts w:ascii="Arial" w:hAnsi="Arial" w:cs="Arial"/>
          <w:b/>
          <w:sz w:val="22"/>
          <w:szCs w:val="22"/>
        </w:rPr>
      </w:pPr>
      <w:r w:rsidRPr="00723E16">
        <w:rPr>
          <w:rFonts w:ascii="Arial" w:hAnsi="Arial" w:cs="Arial"/>
          <w:b/>
          <w:sz w:val="22"/>
          <w:szCs w:val="22"/>
        </w:rPr>
        <w:t>Sollten S</w:t>
      </w:r>
      <w:r w:rsidR="00CC570A" w:rsidRPr="00723E16">
        <w:rPr>
          <w:rFonts w:ascii="Arial" w:hAnsi="Arial" w:cs="Arial"/>
          <w:b/>
          <w:sz w:val="22"/>
          <w:szCs w:val="22"/>
        </w:rPr>
        <w:t>ie weitere Fragen zur gegenständlichen Impfung haben, nutzen Sie bitte die Möglichkeit e</w:t>
      </w:r>
      <w:r w:rsidR="00CC570A" w:rsidRPr="00F34754">
        <w:rPr>
          <w:rFonts w:ascii="Arial" w:hAnsi="Arial" w:cs="Arial"/>
          <w:b/>
          <w:sz w:val="22"/>
          <w:szCs w:val="22"/>
        </w:rPr>
        <w:t>ines Gesprächs mit der Impfärztin oder dem Impfarzt.</w:t>
      </w:r>
    </w:p>
    <w:sectPr w:rsidR="00072585" w:rsidRPr="00F34754" w:rsidSect="008278F6">
      <w:headerReference w:type="even" r:id="rId7"/>
      <w:headerReference w:type="default" r:id="rId8"/>
      <w:footerReference w:type="first" r:id="rId9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AD" w:rsidRDefault="00FF1CAD">
      <w:r>
        <w:separator/>
      </w:r>
    </w:p>
  </w:endnote>
  <w:endnote w:type="continuationSeparator" w:id="0">
    <w:p w:rsidR="00FF1CAD" w:rsidRDefault="00F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25" w:rsidRDefault="002435B4">
    <w:pPr>
      <w:pStyle w:val="Fuzeile"/>
      <w:rPr>
        <w:sz w:val="16"/>
      </w:rPr>
    </w:pPr>
    <w:fldSimple w:instr=" FILENAME \p\* LOWER \* MERGEFORMAT ">
      <w:r w:rsidR="00093540" w:rsidRPr="00093540">
        <w:rPr>
          <w:noProof/>
          <w:sz w:val="16"/>
        </w:rPr>
        <w:t>c:\users\schreib4\documents\info-fluad tetra</w:t>
      </w:r>
      <w:r w:rsidR="00093540">
        <w:rPr>
          <w:noProof/>
        </w:rPr>
        <w:t>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AD" w:rsidRDefault="00FF1CAD">
      <w:r>
        <w:separator/>
      </w:r>
    </w:p>
  </w:footnote>
  <w:footnote w:type="continuationSeparator" w:id="0">
    <w:p w:rsidR="00FF1CAD" w:rsidRDefault="00FF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25" w:rsidRDefault="002435B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9522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225" w:rsidRDefault="00895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25" w:rsidRDefault="002435B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95225">
      <w:rPr>
        <w:rStyle w:val="Seitenzahl"/>
      </w:rPr>
      <w:instrText xml:space="preserve">PAGE  </w:instrText>
    </w:r>
    <w:r w:rsidR="00F91363">
      <w:rPr>
        <w:rStyle w:val="Seitenzahl"/>
      </w:rPr>
      <w:fldChar w:fldCharType="separate"/>
    </w:r>
    <w:r w:rsidR="00B13048">
      <w:rPr>
        <w:rStyle w:val="Seitenzahl"/>
        <w:noProof/>
      </w:rPr>
      <w:t>2</w:t>
    </w:r>
    <w:r>
      <w:rPr>
        <w:rStyle w:val="Seitenzahl"/>
      </w:rPr>
      <w:fldChar w:fldCharType="end"/>
    </w:r>
  </w:p>
  <w:p w:rsidR="00895225" w:rsidRDefault="008952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3DC"/>
    <w:multiLevelType w:val="hybridMultilevel"/>
    <w:tmpl w:val="138C2B20"/>
    <w:lvl w:ilvl="0" w:tplc="5F329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986"/>
    <w:multiLevelType w:val="hybridMultilevel"/>
    <w:tmpl w:val="FFE82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67DB"/>
    <w:multiLevelType w:val="hybridMultilevel"/>
    <w:tmpl w:val="133681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936DF"/>
    <w:multiLevelType w:val="hybridMultilevel"/>
    <w:tmpl w:val="A66AE19E"/>
    <w:lvl w:ilvl="0" w:tplc="5F329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5601"/>
    <w:multiLevelType w:val="hybridMultilevel"/>
    <w:tmpl w:val="7CD0AC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18"/>
    <w:rsid w:val="00003184"/>
    <w:rsid w:val="00007F46"/>
    <w:rsid w:val="00013606"/>
    <w:rsid w:val="0001385E"/>
    <w:rsid w:val="00021383"/>
    <w:rsid w:val="00031F90"/>
    <w:rsid w:val="000347FC"/>
    <w:rsid w:val="00047B7D"/>
    <w:rsid w:val="00052FBC"/>
    <w:rsid w:val="000545DB"/>
    <w:rsid w:val="00067CD6"/>
    <w:rsid w:val="00072585"/>
    <w:rsid w:val="0007640F"/>
    <w:rsid w:val="00093540"/>
    <w:rsid w:val="000C26A5"/>
    <w:rsid w:val="000E7866"/>
    <w:rsid w:val="001148E7"/>
    <w:rsid w:val="00120400"/>
    <w:rsid w:val="00141481"/>
    <w:rsid w:val="00154D7B"/>
    <w:rsid w:val="001829F7"/>
    <w:rsid w:val="00190DC1"/>
    <w:rsid w:val="001A20A4"/>
    <w:rsid w:val="001C5A32"/>
    <w:rsid w:val="001C6399"/>
    <w:rsid w:val="001D3086"/>
    <w:rsid w:val="001F30E0"/>
    <w:rsid w:val="00206F26"/>
    <w:rsid w:val="002414B6"/>
    <w:rsid w:val="002435B4"/>
    <w:rsid w:val="00257867"/>
    <w:rsid w:val="002647CA"/>
    <w:rsid w:val="00297E20"/>
    <w:rsid w:val="002A7416"/>
    <w:rsid w:val="002C7DF2"/>
    <w:rsid w:val="002D72CE"/>
    <w:rsid w:val="002E1EE5"/>
    <w:rsid w:val="002F452C"/>
    <w:rsid w:val="003070C1"/>
    <w:rsid w:val="00326873"/>
    <w:rsid w:val="0037500F"/>
    <w:rsid w:val="003C2E1B"/>
    <w:rsid w:val="003E463F"/>
    <w:rsid w:val="003F3C1A"/>
    <w:rsid w:val="003F6BC7"/>
    <w:rsid w:val="0041613A"/>
    <w:rsid w:val="00420F03"/>
    <w:rsid w:val="0043213F"/>
    <w:rsid w:val="004641B0"/>
    <w:rsid w:val="004A1743"/>
    <w:rsid w:val="00503060"/>
    <w:rsid w:val="00523674"/>
    <w:rsid w:val="00545F82"/>
    <w:rsid w:val="00560719"/>
    <w:rsid w:val="00575FFC"/>
    <w:rsid w:val="00585DC1"/>
    <w:rsid w:val="005A0275"/>
    <w:rsid w:val="005A7296"/>
    <w:rsid w:val="005B20CC"/>
    <w:rsid w:val="005B75A0"/>
    <w:rsid w:val="005E0FAA"/>
    <w:rsid w:val="005E7876"/>
    <w:rsid w:val="00611549"/>
    <w:rsid w:val="00626A91"/>
    <w:rsid w:val="006460FA"/>
    <w:rsid w:val="00651283"/>
    <w:rsid w:val="006535C9"/>
    <w:rsid w:val="00661183"/>
    <w:rsid w:val="00683388"/>
    <w:rsid w:val="006931E6"/>
    <w:rsid w:val="00694023"/>
    <w:rsid w:val="00696AA9"/>
    <w:rsid w:val="006A1D9E"/>
    <w:rsid w:val="006B6C45"/>
    <w:rsid w:val="006D581F"/>
    <w:rsid w:val="006F501A"/>
    <w:rsid w:val="00723E16"/>
    <w:rsid w:val="00740A1E"/>
    <w:rsid w:val="0074772C"/>
    <w:rsid w:val="007618D4"/>
    <w:rsid w:val="007C34D7"/>
    <w:rsid w:val="007C4ED1"/>
    <w:rsid w:val="007D0500"/>
    <w:rsid w:val="007F04CB"/>
    <w:rsid w:val="00822C99"/>
    <w:rsid w:val="00823F7A"/>
    <w:rsid w:val="008278F6"/>
    <w:rsid w:val="0084522F"/>
    <w:rsid w:val="00895225"/>
    <w:rsid w:val="008C5919"/>
    <w:rsid w:val="008F5A4A"/>
    <w:rsid w:val="008F635A"/>
    <w:rsid w:val="00901118"/>
    <w:rsid w:val="009126C2"/>
    <w:rsid w:val="009442C4"/>
    <w:rsid w:val="00945C91"/>
    <w:rsid w:val="009655E5"/>
    <w:rsid w:val="00971223"/>
    <w:rsid w:val="00986104"/>
    <w:rsid w:val="009F2B40"/>
    <w:rsid w:val="00A118E9"/>
    <w:rsid w:val="00A1254D"/>
    <w:rsid w:val="00A17840"/>
    <w:rsid w:val="00A335AF"/>
    <w:rsid w:val="00AB2379"/>
    <w:rsid w:val="00AD0492"/>
    <w:rsid w:val="00AD5D22"/>
    <w:rsid w:val="00B13048"/>
    <w:rsid w:val="00B23312"/>
    <w:rsid w:val="00B450EE"/>
    <w:rsid w:val="00BA5DB6"/>
    <w:rsid w:val="00BB4BD3"/>
    <w:rsid w:val="00BB5829"/>
    <w:rsid w:val="00BE6D1D"/>
    <w:rsid w:val="00BE7BBB"/>
    <w:rsid w:val="00BF3417"/>
    <w:rsid w:val="00C04B60"/>
    <w:rsid w:val="00C14204"/>
    <w:rsid w:val="00C33ECA"/>
    <w:rsid w:val="00C3625E"/>
    <w:rsid w:val="00C37D65"/>
    <w:rsid w:val="00C6153C"/>
    <w:rsid w:val="00CA4013"/>
    <w:rsid w:val="00CB254C"/>
    <w:rsid w:val="00CB32C1"/>
    <w:rsid w:val="00CC570A"/>
    <w:rsid w:val="00CD7B92"/>
    <w:rsid w:val="00CE564E"/>
    <w:rsid w:val="00D046CE"/>
    <w:rsid w:val="00D05A76"/>
    <w:rsid w:val="00D90F06"/>
    <w:rsid w:val="00DA7801"/>
    <w:rsid w:val="00DC51AA"/>
    <w:rsid w:val="00DE09B6"/>
    <w:rsid w:val="00DE2C1D"/>
    <w:rsid w:val="00E20F47"/>
    <w:rsid w:val="00E5233D"/>
    <w:rsid w:val="00E52DC3"/>
    <w:rsid w:val="00E75316"/>
    <w:rsid w:val="00E90509"/>
    <w:rsid w:val="00EB55AE"/>
    <w:rsid w:val="00EC46A6"/>
    <w:rsid w:val="00EE7AB8"/>
    <w:rsid w:val="00EF612F"/>
    <w:rsid w:val="00EF652D"/>
    <w:rsid w:val="00F0445B"/>
    <w:rsid w:val="00F106B1"/>
    <w:rsid w:val="00F34754"/>
    <w:rsid w:val="00F47859"/>
    <w:rsid w:val="00F52F69"/>
    <w:rsid w:val="00F74AC2"/>
    <w:rsid w:val="00F91363"/>
    <w:rsid w:val="00F96BBD"/>
    <w:rsid w:val="00FB1631"/>
    <w:rsid w:val="00FE184C"/>
    <w:rsid w:val="00FE18D2"/>
    <w:rsid w:val="00FE5FBA"/>
    <w:rsid w:val="00FF1CAD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D7D329-C3FC-41B7-AAD4-4305F4E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B40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B40"/>
    <w:pPr>
      <w:keepNext/>
      <w:jc w:val="center"/>
      <w:outlineLvl w:val="0"/>
    </w:pPr>
    <w:rPr>
      <w:b/>
      <w:bCs/>
      <w:lang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7DF2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  <w:rsid w:val="002C7DF2"/>
  </w:style>
  <w:style w:type="paragraph" w:styleId="Fuzeile">
    <w:name w:val="footer"/>
    <w:basedOn w:val="Standard"/>
    <w:rsid w:val="002C7DF2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9F2B40"/>
    <w:rPr>
      <w:b/>
      <w:bCs/>
      <w:sz w:val="24"/>
      <w:lang w:val="de-AT"/>
    </w:rPr>
  </w:style>
  <w:style w:type="character" w:customStyle="1" w:styleId="KopfzeileZchn">
    <w:name w:val="Kopfzeile Zchn"/>
    <w:link w:val="Kopfzeile"/>
    <w:rsid w:val="009F2B40"/>
    <w:rPr>
      <w:sz w:val="24"/>
      <w:lang w:val="de-AT"/>
    </w:rPr>
  </w:style>
  <w:style w:type="paragraph" w:styleId="Textkrper">
    <w:name w:val="Body Text"/>
    <w:basedOn w:val="Standard"/>
    <w:link w:val="TextkrperZchn"/>
    <w:rsid w:val="009F2B40"/>
    <w:pPr>
      <w:jc w:val="right"/>
    </w:pPr>
    <w:rPr>
      <w:lang w:eastAsia="x-none"/>
    </w:rPr>
  </w:style>
  <w:style w:type="character" w:customStyle="1" w:styleId="TextkrperZchn">
    <w:name w:val="Textkörper Zchn"/>
    <w:link w:val="Textkrper"/>
    <w:rsid w:val="009F2B40"/>
    <w:rPr>
      <w:sz w:val="24"/>
      <w:lang w:val="de-AT"/>
    </w:rPr>
  </w:style>
  <w:style w:type="paragraph" w:customStyle="1" w:styleId="Default">
    <w:name w:val="Default"/>
    <w:rsid w:val="00F91363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1829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829F7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</dc:creator>
  <cp:keywords/>
  <cp:lastModifiedBy>Zuschrott Ingrid</cp:lastModifiedBy>
  <cp:revision>2</cp:revision>
  <cp:lastPrinted>2021-09-15T10:57:00Z</cp:lastPrinted>
  <dcterms:created xsi:type="dcterms:W3CDTF">2022-09-21T07:20:00Z</dcterms:created>
  <dcterms:modified xsi:type="dcterms:W3CDTF">2022-09-21T07:20:00Z</dcterms:modified>
</cp:coreProperties>
</file>